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CF33DC" w14:textId="77777777" w:rsidR="00805FDC" w:rsidRDefault="00805FDC">
      <w:pPr>
        <w:rPr>
          <w:lang w:val="en-US"/>
        </w:rPr>
      </w:pPr>
      <w:bookmarkStart w:id="0" w:name="_GoBack"/>
      <w:bookmarkEnd w:id="0"/>
    </w:p>
    <w:p w14:paraId="53173A70" w14:textId="77777777" w:rsidR="00805FDC" w:rsidRDefault="00805FDC">
      <w:pPr>
        <w:rPr>
          <w:lang w:val="en-US"/>
        </w:rPr>
      </w:pPr>
    </w:p>
    <w:p w14:paraId="033359E7" w14:textId="77777777" w:rsidR="00805FDC" w:rsidRDefault="00805FDC">
      <w:pPr>
        <w:rPr>
          <w:lang w:val="en-US"/>
        </w:rPr>
      </w:pPr>
    </w:p>
    <w:p w14:paraId="5221FBD8" w14:textId="77777777" w:rsidR="00805FDC" w:rsidRDefault="00805FDC">
      <w:pPr>
        <w:rPr>
          <w:lang w:val="en-US"/>
        </w:rPr>
      </w:pPr>
    </w:p>
    <w:p w14:paraId="076323EE" w14:textId="77777777" w:rsidR="00805FDC" w:rsidRDefault="00805FDC">
      <w:pPr>
        <w:rPr>
          <w:lang w:val="en-US"/>
        </w:rPr>
      </w:pPr>
    </w:p>
    <w:p w14:paraId="42C29DEE" w14:textId="77777777" w:rsidR="00805FDC" w:rsidRDefault="00805FDC">
      <w:pPr>
        <w:rPr>
          <w:lang w:val="en-US"/>
        </w:rPr>
      </w:pPr>
    </w:p>
    <w:p w14:paraId="6BFDD4FC" w14:textId="77777777" w:rsidR="00805FDC" w:rsidRDefault="00805FDC">
      <w:pPr>
        <w:rPr>
          <w:lang w:val="en-US"/>
        </w:rPr>
      </w:pPr>
    </w:p>
    <w:p w14:paraId="5EB860D0" w14:textId="77777777" w:rsidR="00805FDC" w:rsidRDefault="00805FDC">
      <w:pPr>
        <w:rPr>
          <w:lang w:val="en-US"/>
        </w:rPr>
      </w:pPr>
    </w:p>
    <w:p w14:paraId="21D182B4" w14:textId="77777777" w:rsidR="00805FDC" w:rsidRDefault="00805FDC">
      <w:pPr>
        <w:rPr>
          <w:lang w:val="en-US"/>
        </w:rPr>
      </w:pPr>
    </w:p>
    <w:p w14:paraId="15C676BE" w14:textId="77777777" w:rsidR="00805FDC" w:rsidRDefault="00805FDC">
      <w:pPr>
        <w:rPr>
          <w:lang w:val="en-US"/>
        </w:rPr>
      </w:pPr>
    </w:p>
    <w:p w14:paraId="41A3F319" w14:textId="77777777" w:rsidR="00805FDC" w:rsidRDefault="00805FDC">
      <w:pPr>
        <w:rPr>
          <w:lang w:val="en-US"/>
        </w:rPr>
      </w:pPr>
    </w:p>
    <w:p w14:paraId="474739A6" w14:textId="77777777" w:rsidR="00805FDC" w:rsidRDefault="00805FDC">
      <w:pPr>
        <w:rPr>
          <w:lang w:val="en-US"/>
        </w:rPr>
      </w:pPr>
    </w:p>
    <w:p w14:paraId="24696FDB" w14:textId="77777777" w:rsidR="00805FDC" w:rsidRDefault="00805FDC">
      <w:pPr>
        <w:rPr>
          <w:lang w:val="en-US"/>
        </w:rPr>
      </w:pPr>
    </w:p>
    <w:p w14:paraId="7F82EFBA" w14:textId="1D244FD0" w:rsidR="00805FDC" w:rsidRDefault="00AC4498" w:rsidP="00805FDC">
      <w:pPr>
        <w:jc w:val="center"/>
        <w:rPr>
          <w:lang w:val="en-US"/>
        </w:rPr>
      </w:pPr>
      <w:r w:rsidRPr="00805FDC">
        <w:rPr>
          <w:lang w:val="en-US"/>
        </w:rPr>
        <w:t>The American Economy</w:t>
      </w:r>
    </w:p>
    <w:p w14:paraId="1CCC02E1" w14:textId="6E9990C3" w:rsidR="00805FDC" w:rsidRDefault="00AC4498" w:rsidP="00805FDC">
      <w:pPr>
        <w:jc w:val="center"/>
        <w:rPr>
          <w:lang w:val="en-US"/>
        </w:rPr>
      </w:pPr>
      <w:r>
        <w:rPr>
          <w:lang w:val="en-US"/>
        </w:rPr>
        <w:t>Name</w:t>
      </w:r>
    </w:p>
    <w:p w14:paraId="03C38300" w14:textId="596E96C1" w:rsidR="00805FDC" w:rsidRDefault="00AC4498" w:rsidP="00805FDC">
      <w:pPr>
        <w:jc w:val="center"/>
        <w:rPr>
          <w:lang w:val="en-US"/>
        </w:rPr>
      </w:pPr>
      <w:r>
        <w:rPr>
          <w:lang w:val="en-US"/>
        </w:rPr>
        <w:t>Institution</w:t>
      </w:r>
    </w:p>
    <w:p w14:paraId="029A55A4" w14:textId="75D41ACA" w:rsidR="00805FDC" w:rsidRDefault="00805FDC" w:rsidP="00805FDC">
      <w:pPr>
        <w:jc w:val="center"/>
        <w:rPr>
          <w:lang w:val="en-US"/>
        </w:rPr>
      </w:pPr>
    </w:p>
    <w:p w14:paraId="6514A9A6" w14:textId="64BD3638" w:rsidR="00805FDC" w:rsidRDefault="00805FDC" w:rsidP="00805FDC">
      <w:pPr>
        <w:jc w:val="center"/>
        <w:rPr>
          <w:lang w:val="en-US"/>
        </w:rPr>
      </w:pPr>
    </w:p>
    <w:p w14:paraId="49D5F848" w14:textId="30A2B840" w:rsidR="00805FDC" w:rsidRDefault="00805FDC" w:rsidP="00805FDC">
      <w:pPr>
        <w:jc w:val="center"/>
        <w:rPr>
          <w:lang w:val="en-US"/>
        </w:rPr>
      </w:pPr>
    </w:p>
    <w:p w14:paraId="6D833DC6" w14:textId="5EE5BC8E" w:rsidR="00805FDC" w:rsidRDefault="00805FDC" w:rsidP="00805FDC">
      <w:pPr>
        <w:jc w:val="center"/>
        <w:rPr>
          <w:lang w:val="en-US"/>
        </w:rPr>
      </w:pPr>
    </w:p>
    <w:p w14:paraId="2E7F7585" w14:textId="6ACC324D" w:rsidR="00805FDC" w:rsidRDefault="00805FDC" w:rsidP="00805FDC">
      <w:pPr>
        <w:jc w:val="center"/>
        <w:rPr>
          <w:lang w:val="en-US"/>
        </w:rPr>
      </w:pPr>
    </w:p>
    <w:p w14:paraId="36B29CA6" w14:textId="7D305CB3" w:rsidR="00805FDC" w:rsidRDefault="00805FDC" w:rsidP="00805FDC">
      <w:pPr>
        <w:jc w:val="center"/>
        <w:rPr>
          <w:lang w:val="en-US"/>
        </w:rPr>
      </w:pPr>
    </w:p>
    <w:p w14:paraId="43613B69" w14:textId="0430F2B4" w:rsidR="00805FDC" w:rsidRDefault="00805FDC" w:rsidP="00805FDC">
      <w:pPr>
        <w:jc w:val="center"/>
        <w:rPr>
          <w:lang w:val="en-US"/>
        </w:rPr>
      </w:pPr>
    </w:p>
    <w:p w14:paraId="64DBA8C6" w14:textId="59E69569" w:rsidR="00805FDC" w:rsidRDefault="00805FDC" w:rsidP="00805FDC">
      <w:pPr>
        <w:jc w:val="center"/>
        <w:rPr>
          <w:lang w:val="en-US"/>
        </w:rPr>
      </w:pPr>
    </w:p>
    <w:p w14:paraId="7DFEC30B" w14:textId="318D7E66" w:rsidR="00805FDC" w:rsidRDefault="00805FDC" w:rsidP="00805FDC">
      <w:pPr>
        <w:jc w:val="center"/>
        <w:rPr>
          <w:lang w:val="en-US"/>
        </w:rPr>
      </w:pPr>
    </w:p>
    <w:p w14:paraId="1C36DD35" w14:textId="7FD0FF09" w:rsidR="00805FDC" w:rsidRDefault="00805FDC" w:rsidP="00805FDC">
      <w:pPr>
        <w:jc w:val="center"/>
        <w:rPr>
          <w:lang w:val="en-US"/>
        </w:rPr>
      </w:pPr>
    </w:p>
    <w:p w14:paraId="0FD4F2BC" w14:textId="7770D083" w:rsidR="00805FDC" w:rsidRDefault="00805FDC" w:rsidP="00805FDC">
      <w:pPr>
        <w:jc w:val="center"/>
        <w:rPr>
          <w:lang w:val="en-US"/>
        </w:rPr>
      </w:pPr>
    </w:p>
    <w:p w14:paraId="3DFC36F6" w14:textId="0FD5617F" w:rsidR="00805FDC" w:rsidRDefault="00805FDC" w:rsidP="00805FDC">
      <w:pPr>
        <w:jc w:val="center"/>
        <w:rPr>
          <w:lang w:val="en-US"/>
        </w:rPr>
      </w:pPr>
    </w:p>
    <w:p w14:paraId="080A0EB8" w14:textId="77777777" w:rsidR="00805FDC" w:rsidRDefault="00805FDC" w:rsidP="00805FDC">
      <w:pPr>
        <w:jc w:val="center"/>
        <w:rPr>
          <w:lang w:val="en-US"/>
        </w:rPr>
      </w:pPr>
    </w:p>
    <w:p w14:paraId="20394BE4" w14:textId="57AE8BD7" w:rsidR="00805FDC" w:rsidRDefault="00805FDC">
      <w:pPr>
        <w:rPr>
          <w:lang w:val="en-US"/>
        </w:rPr>
      </w:pPr>
    </w:p>
    <w:p w14:paraId="5E37A1F4" w14:textId="11A6AD3C" w:rsidR="00805FDC" w:rsidRDefault="00AC4498" w:rsidP="00805FDC">
      <w:pPr>
        <w:spacing w:line="480" w:lineRule="auto"/>
        <w:ind w:firstLine="720"/>
        <w:jc w:val="both"/>
        <w:rPr>
          <w:lang w:val="en-US"/>
        </w:rPr>
      </w:pPr>
      <w:r>
        <w:rPr>
          <w:lang w:val="en-US"/>
        </w:rPr>
        <w:lastRenderedPageBreak/>
        <w:t>The David Malpass’s suggestions</w:t>
      </w:r>
    </w:p>
    <w:p w14:paraId="41DB5DAF" w14:textId="5D339DCB" w:rsidR="000C260D" w:rsidRDefault="00AC4498" w:rsidP="00805FDC">
      <w:pPr>
        <w:spacing w:line="480" w:lineRule="auto"/>
        <w:ind w:firstLine="720"/>
        <w:jc w:val="both"/>
        <w:rPr>
          <w:lang w:val="en-US"/>
        </w:rPr>
      </w:pPr>
      <w:r>
        <w:rPr>
          <w:lang w:val="en-US"/>
        </w:rPr>
        <w:t xml:space="preserve">I agree with </w:t>
      </w:r>
      <w:r w:rsidRPr="006721AE">
        <w:rPr>
          <w:lang w:val="en-US"/>
        </w:rPr>
        <w:t>David Malpass's recommendations</w:t>
      </w:r>
      <w:r>
        <w:rPr>
          <w:lang w:val="en-US"/>
        </w:rPr>
        <w:t xml:space="preserve"> regarding the state of the economy and essential changes that need to be considered in creating a strong focus on fundamental changes which help in maintaining a healthy economy. The American economy is doing well for the rich and few in the government, but the rest of citizens are struggling because the interest rate has been capped at zero which makes it difficult to focus on improving the wellbeing of the credit market. Therefore there is a need to </w:t>
      </w:r>
      <w:r w:rsidR="006072D5">
        <w:rPr>
          <w:lang w:val="en-US"/>
        </w:rPr>
        <w:t>ensure</w:t>
      </w:r>
      <w:r>
        <w:rPr>
          <w:lang w:val="en-US"/>
        </w:rPr>
        <w:t xml:space="preserve"> that there is better development on essential elements where it is possible to improve the welfare of everyone within the society. The only significant intervention that the government can put in place is to increase the interest rate and help empower the credit market. </w:t>
      </w:r>
    </w:p>
    <w:p w14:paraId="502E75B5" w14:textId="1BEBCAD3" w:rsidR="006721AE" w:rsidRDefault="00AC4498" w:rsidP="00805FDC">
      <w:pPr>
        <w:spacing w:line="480" w:lineRule="auto"/>
        <w:ind w:firstLine="720"/>
        <w:jc w:val="both"/>
        <w:rPr>
          <w:lang w:val="en-US"/>
        </w:rPr>
      </w:pPr>
      <w:r w:rsidRPr="006721AE">
        <w:rPr>
          <w:lang w:val="en-US"/>
        </w:rPr>
        <w:t>David Malpass’s suggestions</w:t>
      </w:r>
      <w:r>
        <w:rPr>
          <w:lang w:val="en-US"/>
        </w:rPr>
        <w:t xml:space="preserve"> have also focused on different alternatives which are aimed at improving </w:t>
      </w:r>
      <w:r w:rsidR="002F4324">
        <w:rPr>
          <w:lang w:val="en-US"/>
        </w:rPr>
        <w:t>the economy which include setting a new debt limit,  yen ceiling as well as downsizing the government. The integration of these factors needs to be monitored effectively and help create a strong focus on essential changes which help in maintaining better outcomes within the economy.</w:t>
      </w:r>
      <w:r w:rsidR="006072D5">
        <w:rPr>
          <w:lang w:val="en-US"/>
        </w:rPr>
        <w:t xml:space="preserve"> The critical focus on crucial elements helps define significant changes which help in keeping key findings where it is easier to create a strong focus on improved organizational outcomes. Setting new debt limit provide a strong emphasis on essential changes which help in maintaining positive results about economic development</w:t>
      </w:r>
      <w:r w:rsidR="00805FDC">
        <w:rPr>
          <w:lang w:val="en-US"/>
        </w:rPr>
        <w:t xml:space="preserve"> (</w:t>
      </w:r>
      <w:r w:rsidR="00805FDC" w:rsidRPr="00805FDC">
        <w:t>Spring, 2017). </w:t>
      </w:r>
    </w:p>
    <w:p w14:paraId="2F0A2E5F" w14:textId="77777777" w:rsidR="006072D5" w:rsidRPr="006072D5" w:rsidRDefault="00AC4498" w:rsidP="00805FDC">
      <w:pPr>
        <w:spacing w:line="480" w:lineRule="auto"/>
        <w:ind w:firstLine="720"/>
        <w:jc w:val="both"/>
        <w:rPr>
          <w:b/>
          <w:lang w:val="en-US"/>
        </w:rPr>
      </w:pPr>
      <w:r w:rsidRPr="006072D5">
        <w:rPr>
          <w:b/>
          <w:lang w:val="en-US"/>
        </w:rPr>
        <w:t>What challenges will the U.S. economy face give a higher debt limit for future economic growth?</w:t>
      </w:r>
    </w:p>
    <w:p w14:paraId="51A019FE" w14:textId="1358849A" w:rsidR="006072D5" w:rsidRDefault="00AC4498" w:rsidP="00805FDC">
      <w:pPr>
        <w:spacing w:line="480" w:lineRule="auto"/>
        <w:ind w:firstLine="720"/>
        <w:jc w:val="both"/>
        <w:rPr>
          <w:lang w:val="en-US"/>
        </w:rPr>
      </w:pPr>
      <w:r>
        <w:rPr>
          <w:lang w:val="en-US"/>
        </w:rPr>
        <w:t xml:space="preserve">  A significant factor that is likely to be associated with a higher debt limit for the future economic growth is restraint of spending as effectively determined by David Malpass's.</w:t>
      </w:r>
      <w:r w:rsidR="00600EA8">
        <w:rPr>
          <w:lang w:val="en-US"/>
        </w:rPr>
        <w:t xml:space="preserve"> Economic growth requires continuous borrowing and spending. However, a system where the </w:t>
      </w:r>
      <w:r w:rsidR="00600EA8">
        <w:rPr>
          <w:lang w:val="en-US"/>
        </w:rPr>
        <w:lastRenderedPageBreak/>
        <w:t xml:space="preserve">debt limit is set high means that it is difficult in the majority of people accessing funds which limit there spending power. </w:t>
      </w:r>
      <w:r>
        <w:rPr>
          <w:lang w:val="en-US"/>
        </w:rPr>
        <w:t xml:space="preserve">A higher debt limit means that it will be difficult for the rest of the </w:t>
      </w:r>
      <w:r w:rsidR="00805FDC">
        <w:rPr>
          <w:lang w:val="en-US"/>
        </w:rPr>
        <w:t>citizens</w:t>
      </w:r>
      <w:r>
        <w:rPr>
          <w:lang w:val="en-US"/>
        </w:rPr>
        <w:t xml:space="preserve"> to afford loans and develop their businesses which are essential in maintaining positive outcomes within the society</w:t>
      </w:r>
      <w:r w:rsidR="00805FDC">
        <w:rPr>
          <w:lang w:val="en-US"/>
        </w:rPr>
        <w:t xml:space="preserve"> (</w:t>
      </w:r>
      <w:r w:rsidR="00805FDC" w:rsidRPr="00805FDC">
        <w:t>Piketty,</w:t>
      </w:r>
      <w:r w:rsidR="00805FDC">
        <w:rPr>
          <w:lang w:val="en-US"/>
        </w:rPr>
        <w:t xml:space="preserve"> 2</w:t>
      </w:r>
      <w:r w:rsidR="00805FDC" w:rsidRPr="00805FDC">
        <w:t xml:space="preserve">015). </w:t>
      </w:r>
      <w:r w:rsidR="00805FDC">
        <w:rPr>
          <w:lang w:val="en-US"/>
        </w:rPr>
        <w:t>T</w:t>
      </w:r>
      <w:r>
        <w:rPr>
          <w:lang w:val="en-US"/>
        </w:rPr>
        <w:t xml:space="preserve">herefore the country will be unable to improve its economy effectively because a majority of </w:t>
      </w:r>
      <w:r w:rsidR="00600EA8">
        <w:rPr>
          <w:lang w:val="en-US"/>
        </w:rPr>
        <w:t>individuals</w:t>
      </w:r>
      <w:r>
        <w:rPr>
          <w:lang w:val="en-US"/>
        </w:rPr>
        <w:t xml:space="preserve"> who are expected to play a vital role in </w:t>
      </w:r>
      <w:r w:rsidR="00805FDC">
        <w:rPr>
          <w:lang w:val="en-US"/>
        </w:rPr>
        <w:t>economy</w:t>
      </w:r>
      <w:r>
        <w:rPr>
          <w:lang w:val="en-US"/>
        </w:rPr>
        <w:t xml:space="preserve"> development are shut out. There is also a likelihood of an increased gap between the rich and the poor within the American society. The rich can afford high-quality standards of living while the poor and the </w:t>
      </w:r>
      <w:r w:rsidR="009E57CF">
        <w:rPr>
          <w:lang w:val="en-US"/>
        </w:rPr>
        <w:t>middle</w:t>
      </w:r>
      <w:r>
        <w:rPr>
          <w:lang w:val="en-US"/>
        </w:rPr>
        <w:t xml:space="preserve"> is struggling with </w:t>
      </w:r>
      <w:r w:rsidR="00805FDC">
        <w:rPr>
          <w:lang w:val="en-US"/>
        </w:rPr>
        <w:t>economic</w:t>
      </w:r>
      <w:r>
        <w:rPr>
          <w:lang w:val="en-US"/>
        </w:rPr>
        <w:t xml:space="preserve"> challenges and their inability to access loans.</w:t>
      </w:r>
    </w:p>
    <w:p w14:paraId="3B417EDA" w14:textId="77777777" w:rsidR="00600EA8" w:rsidRPr="00600EA8" w:rsidRDefault="00AC4498" w:rsidP="00805FDC">
      <w:pPr>
        <w:spacing w:line="480" w:lineRule="auto"/>
        <w:ind w:firstLine="720"/>
        <w:jc w:val="both"/>
        <w:rPr>
          <w:b/>
          <w:lang w:val="en-US"/>
        </w:rPr>
      </w:pPr>
      <w:r w:rsidRPr="00600EA8">
        <w:rPr>
          <w:b/>
          <w:lang w:val="en-US"/>
        </w:rPr>
        <w:t>Describe what would happen to GDP, the unemployment rate, and the inflation rate if global growth declines.</w:t>
      </w:r>
    </w:p>
    <w:p w14:paraId="497E158E" w14:textId="4E93D925" w:rsidR="00600EA8" w:rsidRDefault="00AC4498" w:rsidP="00805FDC">
      <w:pPr>
        <w:spacing w:line="480" w:lineRule="auto"/>
        <w:ind w:firstLine="720"/>
        <w:jc w:val="both"/>
        <w:rPr>
          <w:lang w:val="en-US"/>
        </w:rPr>
      </w:pPr>
      <w:r>
        <w:rPr>
          <w:lang w:val="en-US"/>
        </w:rPr>
        <w:t xml:space="preserve">A situation where global growth declines are detrimental to economic development where the Gross Domestic Product will decrease significantly. Thus lower GDP means that the economy is unable to create jobs while the majority of the existing jobs will be lost because companies will be struggling with adjusting their operations to suit the changing market thus leading to increase in the rate of unemployment. The inability of the government to regulate the currency due to the unpredictability of the global economic environment will lead to a higher percentage of inflation. Thus the society will be negatively influenced making it challenging </w:t>
      </w:r>
      <w:r w:rsidR="00805FDC">
        <w:rPr>
          <w:lang w:val="en-US"/>
        </w:rPr>
        <w:t>to</w:t>
      </w:r>
      <w:r>
        <w:rPr>
          <w:lang w:val="en-US"/>
        </w:rPr>
        <w:t xml:space="preserve"> provide a strong focus on critical measures that can be put in place and create a strong commitment to attaining positive outcomes. </w:t>
      </w:r>
    </w:p>
    <w:p w14:paraId="2798E84F" w14:textId="081D0FF8" w:rsidR="00805FDC" w:rsidRDefault="00805FDC">
      <w:pPr>
        <w:rPr>
          <w:lang w:val="en-US"/>
        </w:rPr>
      </w:pPr>
    </w:p>
    <w:p w14:paraId="5DFA6373" w14:textId="69C6221E" w:rsidR="00805FDC" w:rsidRDefault="00805FDC">
      <w:pPr>
        <w:rPr>
          <w:lang w:val="en-US"/>
        </w:rPr>
      </w:pPr>
    </w:p>
    <w:p w14:paraId="7117D5F3" w14:textId="3A77D18D" w:rsidR="00805FDC" w:rsidRDefault="00805FDC">
      <w:pPr>
        <w:rPr>
          <w:lang w:val="en-US"/>
        </w:rPr>
      </w:pPr>
    </w:p>
    <w:p w14:paraId="21AED4E2" w14:textId="4B29A097" w:rsidR="00805FDC" w:rsidRDefault="00805FDC">
      <w:pPr>
        <w:rPr>
          <w:lang w:val="en-US"/>
        </w:rPr>
      </w:pPr>
    </w:p>
    <w:p w14:paraId="2DBDECC2" w14:textId="6A3090F0" w:rsidR="00805FDC" w:rsidRDefault="00805FDC">
      <w:pPr>
        <w:rPr>
          <w:lang w:val="en-US"/>
        </w:rPr>
      </w:pPr>
    </w:p>
    <w:p w14:paraId="64352572" w14:textId="5CC41001" w:rsidR="00805FDC" w:rsidRDefault="00AC4498" w:rsidP="00805FDC">
      <w:pPr>
        <w:jc w:val="center"/>
        <w:rPr>
          <w:lang w:val="en-US"/>
        </w:rPr>
      </w:pPr>
      <w:r>
        <w:rPr>
          <w:lang w:val="en-US"/>
        </w:rPr>
        <w:lastRenderedPageBreak/>
        <w:t>References</w:t>
      </w:r>
    </w:p>
    <w:p w14:paraId="67317E9F" w14:textId="77777777" w:rsidR="00805FDC" w:rsidRDefault="00AC4498" w:rsidP="00805FDC">
      <w:pPr>
        <w:spacing w:line="480" w:lineRule="auto"/>
        <w:ind w:left="720" w:hanging="720"/>
      </w:pPr>
      <w:r w:rsidRPr="00805FDC">
        <w:t>Guttmann, R. (2016). </w:t>
      </w:r>
      <w:r w:rsidRPr="00805FDC">
        <w:rPr>
          <w:i/>
          <w:iCs/>
        </w:rPr>
        <w:t>How Credit-money Shapes the Economy: The United States in a Global System: The United States in a Global System</w:t>
      </w:r>
      <w:r w:rsidRPr="00805FDC">
        <w:t>. Routledge.</w:t>
      </w:r>
    </w:p>
    <w:p w14:paraId="70D380EF" w14:textId="77777777" w:rsidR="00805FDC" w:rsidRPr="006721AE" w:rsidRDefault="00AC4498" w:rsidP="00805FDC">
      <w:pPr>
        <w:spacing w:line="480" w:lineRule="auto"/>
        <w:ind w:left="720" w:hanging="720"/>
        <w:rPr>
          <w:lang w:val="en-US"/>
        </w:rPr>
      </w:pPr>
      <w:r w:rsidRPr="00805FDC">
        <w:t>Piketty, T. (2015). About capital in the twenty-first century. </w:t>
      </w:r>
      <w:r w:rsidRPr="00805FDC">
        <w:rPr>
          <w:i/>
          <w:iCs/>
        </w:rPr>
        <w:t>American Economic Review</w:t>
      </w:r>
      <w:r w:rsidRPr="00805FDC">
        <w:t>, </w:t>
      </w:r>
      <w:r w:rsidRPr="00805FDC">
        <w:rPr>
          <w:i/>
          <w:iCs/>
        </w:rPr>
        <w:t>105</w:t>
      </w:r>
      <w:r w:rsidRPr="00805FDC">
        <w:t>(5), 48-53.</w:t>
      </w:r>
    </w:p>
    <w:p w14:paraId="7D065598" w14:textId="77777777" w:rsidR="00805FDC" w:rsidRDefault="00AC4498" w:rsidP="00805FDC">
      <w:pPr>
        <w:spacing w:line="480" w:lineRule="auto"/>
        <w:ind w:left="720" w:hanging="720"/>
      </w:pPr>
      <w:r w:rsidRPr="00805FDC">
        <w:t>Spring, J. (2017). </w:t>
      </w:r>
      <w:r w:rsidRPr="00805FDC">
        <w:rPr>
          <w:i/>
          <w:iCs/>
        </w:rPr>
        <w:t>The intersection of cultures: Multicultural education in the United States and the global economy</w:t>
      </w:r>
      <w:r w:rsidRPr="00805FDC">
        <w:t>. Routledge.</w:t>
      </w:r>
    </w:p>
    <w:sectPr w:rsidR="00805FDC" w:rsidSect="00805FDC">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EE9D11" w14:textId="77777777" w:rsidR="00921B9F" w:rsidRDefault="00921B9F">
      <w:pPr>
        <w:spacing w:after="0" w:line="240" w:lineRule="auto"/>
      </w:pPr>
      <w:r>
        <w:separator/>
      </w:r>
    </w:p>
  </w:endnote>
  <w:endnote w:type="continuationSeparator" w:id="0">
    <w:p w14:paraId="6A8CC16F" w14:textId="77777777" w:rsidR="00921B9F" w:rsidRDefault="00921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4F41CE" w14:textId="77777777" w:rsidR="00921B9F" w:rsidRDefault="00921B9F">
      <w:pPr>
        <w:spacing w:after="0" w:line="240" w:lineRule="auto"/>
      </w:pPr>
      <w:r>
        <w:separator/>
      </w:r>
    </w:p>
  </w:footnote>
  <w:footnote w:type="continuationSeparator" w:id="0">
    <w:p w14:paraId="790DC2CE" w14:textId="77777777" w:rsidR="00921B9F" w:rsidRDefault="00921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B8509D" w14:textId="6AF2C577" w:rsidR="00805FDC" w:rsidRDefault="00AC4498">
    <w:pPr>
      <w:pStyle w:val="Header"/>
      <w:jc w:val="right"/>
    </w:pPr>
    <w:r w:rsidRPr="00805FDC">
      <w:rPr>
        <w:lang w:val="en-US"/>
      </w:rPr>
      <w:t>THE AMERICAN ECONOMY</w:t>
    </w:r>
    <w:r w:rsidRPr="00805FDC">
      <w:t xml:space="preserve"> </w:t>
    </w:r>
    <w:r>
      <w:rPr>
        <w:lang w:val="en-US"/>
      </w:rPr>
      <w:t xml:space="preserve">                                                                                               </w:t>
    </w:r>
    <w:sdt>
      <w:sdtPr>
        <w:id w:val="12631093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0F79FBA" w14:textId="77777777" w:rsidR="00805FDC" w:rsidRDefault="00805F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1AF55E" w14:textId="67BF1FEE" w:rsidR="00805FDC" w:rsidRDefault="00AC4498">
    <w:pPr>
      <w:pStyle w:val="Header"/>
      <w:jc w:val="right"/>
    </w:pPr>
    <w:r>
      <w:rPr>
        <w:lang w:val="en-US"/>
      </w:rPr>
      <w:t xml:space="preserve">Running head: THE AMERICAN ECONOMY                                                                   </w:t>
    </w:r>
    <w:sdt>
      <w:sdtPr>
        <w:id w:val="10669905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FABA331" w14:textId="77777777" w:rsidR="00805FDC" w:rsidRDefault="00805F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AC759B"/>
    <w:multiLevelType w:val="multilevel"/>
    <w:tmpl w:val="2AB6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K1MDA3MjYzMDQ0tTRV0lEKTi0uzszPAykwrAUAv01oDywAAAA="/>
  </w:docVars>
  <w:rsids>
    <w:rsidRoot w:val="006721AE"/>
    <w:rsid w:val="000C260D"/>
    <w:rsid w:val="002A53B8"/>
    <w:rsid w:val="002F4324"/>
    <w:rsid w:val="003502E1"/>
    <w:rsid w:val="00600EA8"/>
    <w:rsid w:val="006072D5"/>
    <w:rsid w:val="00607AF3"/>
    <w:rsid w:val="006721AE"/>
    <w:rsid w:val="00805FDC"/>
    <w:rsid w:val="00921B9F"/>
    <w:rsid w:val="009E57CF"/>
    <w:rsid w:val="00AC449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779D13-4943-449E-B512-ABA67CE82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5F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5FDC"/>
  </w:style>
  <w:style w:type="paragraph" w:styleId="Footer">
    <w:name w:val="footer"/>
    <w:basedOn w:val="Normal"/>
    <w:link w:val="FooterChar"/>
    <w:uiPriority w:val="99"/>
    <w:unhideWhenUsed/>
    <w:rsid w:val="00805F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5F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3441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2019-01-21T21:45:00Z</dcterms:created>
  <dcterms:modified xsi:type="dcterms:W3CDTF">2019-01-21T21:45:00Z</dcterms:modified>
</cp:coreProperties>
</file>